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8"/>
          <w:szCs w:val="48"/>
        </w:rPr>
        <w:t xml:space="preserve">INVOICE</w:t>
      </w:r>
    </w:p>
    <w:p>
      <w:pPr>
        <w:spacing w:after="200"/>
      </w:pPr>
      <w:r>
        <w:rPr>
          <w:color w:val="6B6B6B"/>
          <w:sz w:val="18"/>
          <w:szCs w:val="18"/>
        </w:rPr>
        <w:t xml:space="preserve">VAT invoice template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INVOICE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Tax point — if different to 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due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FROM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Your business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Phone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Email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VAT registration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BILL TO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Client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Company (if any)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Purchase order number — if they issued 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WORK OR GOODS SUPPLIED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Description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Qty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Unit price (£)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VAT %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Amount (£)</w:t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44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pct" w:w="46%"/>
        <w:jc w:val="right"/>
        <w:tblBorders>
          <w:top w:val="none" w:color="FFFFFF" w:sz="0"/>
          <w:left w:val="none" w:color="FFFFFF" w:sz="0"/>
          <w:bottom w:val="single" w:color="auto" w:sz="4"/>
          <w:right w:val="none" w:color="FFFFFF" w:sz="0"/>
          <w:insideH w:val="single" w:color="auto" w:sz="4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Subtotal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£</w:t>
            </w:r>
          </w:p>
        </w:tc>
      </w:tr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VAT @ 20%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£</w:t>
            </w:r>
          </w:p>
        </w:tc>
      </w:tr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Total due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£</w:t>
            </w:r>
          </w:p>
        </w:tc>
      </w:tr>
    </w:tbl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HOW TO PAY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Bank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Sort 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reference — use the 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terms — e.g. 14 days from 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pageBreakBefore/>
        <w:spacing w:after="160"/>
      </w:pPr>
      <w:r>
        <w:rPr>
          <w:b/>
          <w:bCs/>
          <w:sz w:val="24"/>
          <w:szCs w:val="24"/>
        </w:rPr>
        <w:t xml:space="preserve">Before you send it: what a vat invoice must show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A unique sequential number</w:t>
      </w:r>
    </w:p>
    <w:p>
      <w:pPr>
        <w:ind w:left="260"/>
      </w:pPr>
      <w:r>
        <w:rPr>
          <w:color w:val="6B6B6B"/>
          <w:sz w:val="17"/>
          <w:szCs w:val="17"/>
        </w:rPr>
        <w:t xml:space="preserve">Gaps and duplicates are both problems on a VAT invoice specifically.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Your business name, address and VAT number</w:t>
      </w:r>
    </w:p>
    <w:p>
      <w:pPr>
        <w:ind w:left="260"/>
      </w:pPr>
      <w:r>
        <w:rPr>
          <w:color w:val="6B6B6B"/>
          <w:sz w:val="17"/>
          <w:szCs w:val="17"/>
        </w:rPr>
        <w:t xml:space="preserve">The VAT registration number is mandatory and is the field most often left off.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The customer's name and address</w:t>
      </w:r>
    </w:p>
    <w:p>
      <w:pPr>
        <w:ind w:left="260"/>
      </w:pPr>
      <w:r>
        <w:rPr>
          <w:color w:val="6B6B6B"/>
          <w:sz w:val="17"/>
          <w:szCs w:val="17"/>
        </w:rPr>
        <w:t xml:space="preserve">The registered entity, not a trading style.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Time of supply (tax point)</w:t>
      </w:r>
    </w:p>
    <w:p>
      <w:pPr>
        <w:ind w:left="260"/>
      </w:pPr>
      <w:r>
        <w:rPr>
          <w:color w:val="6B6B6B"/>
          <w:sz w:val="17"/>
          <w:szCs w:val="17"/>
        </w:rPr>
        <w:t xml:space="preserve">Often the invoice date, but not always. It decides which VAT period the sale falls in.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Date of issue</w:t>
      </w:r>
    </w:p>
    <w:p>
      <w:pPr>
        <w:ind w:left="260"/>
      </w:pPr>
      <w:r>
        <w:rPr>
          <w:color w:val="6B6B6B"/>
          <w:sz w:val="17"/>
          <w:szCs w:val="17"/>
        </w:rPr>
        <w:t xml:space="preserve">Shown separately from the tax point where they differ.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Description, quantity and unit price per item</w:t>
      </w:r>
    </w:p>
    <w:p>
      <w:pPr>
        <w:ind w:left="260"/>
      </w:pPr>
      <w:r>
        <w:rPr>
          <w:color w:val="6B6B6B"/>
          <w:sz w:val="17"/>
          <w:szCs w:val="17"/>
        </w:rPr>
        <w:t xml:space="preserve">Excluding VAT, per line.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Rate of VAT per item and total excluding VAT</w:t>
      </w:r>
    </w:p>
    <w:p>
      <w:pPr>
        <w:ind w:left="260"/>
      </w:pPr>
      <w:r>
        <w:rPr>
          <w:color w:val="6B6B6B"/>
          <w:sz w:val="17"/>
          <w:szCs w:val="17"/>
        </w:rPr>
        <w:t xml:space="preserve">Different lines can carry different rates, so the rate belongs on the line.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Total VAT in sterling and gross total</w:t>
      </w:r>
    </w:p>
    <w:p>
      <w:pPr>
        <w:ind w:left="260"/>
      </w:pPr>
      <w:r>
        <w:rPr>
          <w:color w:val="6B6B6B"/>
          <w:sz w:val="17"/>
          <w:szCs w:val="17"/>
        </w:rPr>
        <w:t xml:space="preserve">Even for a sale in another currency, the VAT amount must be shown in sterling.</w:t>
      </w:r>
    </w:p>
    <w:p>
      <w:pPr>
        <w:spacing w:after="160" w:before="320"/>
      </w:pPr>
      <w:r>
        <w:rPr>
          <w:b/>
          <w:bCs/>
          <w:sz w:val="24"/>
          <w:szCs w:val="24"/>
        </w:rPr>
        <w:t xml:space="preserve">Where this one goes wrong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Omitting the VAT number</w:t>
      </w:r>
    </w:p>
    <w:p>
      <w:r>
        <w:rPr>
          <w:color w:val="6B6B6B"/>
          <w:sz w:val="17"/>
          <w:szCs w:val="17"/>
        </w:rPr>
        <w:t xml:space="preserve">The single most common reason an invoice comes back. Without it the document is not a valid VAT invoice.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Confusing tax point with invoice date</w:t>
      </w:r>
    </w:p>
    <w:p>
      <w:r>
        <w:rPr>
          <w:color w:val="6B6B6B"/>
          <w:sz w:val="17"/>
          <w:szCs w:val="17"/>
        </w:rPr>
        <w:t xml:space="preserve">A deposit taken before the work is done can create an earlier tax point, which moves the sale into a different VAT quarter.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One VAT rate applied to a mixed invoice</w:t>
      </w:r>
    </w:p>
    <w:p>
      <w:r>
        <w:rPr>
          <w:color w:val="6B6B6B"/>
          <w:sz w:val="17"/>
          <w:szCs w:val="17"/>
        </w:rPr>
        <w:t xml:space="preserve">Zero-rated and standard-rated items on the same invoice need their rates shown per line, not blended.</w:t>
      </w:r>
    </w:p>
    <w:p>
      <w:pPr>
        <w:spacing w:before="320"/>
      </w:pPr>
      <w:r>
        <w:rPr>
          <w:color w:val="6B6B6B"/>
          <w:sz w:val="15"/>
          <w:szCs w:val="15"/>
        </w:rPr>
        <w:t xml:space="preserve">Free VAT invoice template from Suitekore · invoices.suitekore.com/invoice-templates/vat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VAT invoice template — free UK invoice template</dc:title>
  <dc:creator>Suitekore</dc:creator>
  <dc:description>A UK VAT invoice template with every mandatory field HMRC requires, the difference from a simplified VAT invoice, and where the tax point trips people up.</dc:description>
  <cp:lastModifiedBy>Un-named</cp:lastModifiedBy>
  <cp:revision>1</cp:revision>
  <dcterms:created xsi:type="dcterms:W3CDTF">2026-09-02T12:17:28.418Z</dcterms:created>
  <dcterms:modified xsi:type="dcterms:W3CDTF">2026-09-02T12:17:28.418Z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